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7C" w:rsidRPr="0012457C" w:rsidRDefault="0012457C" w:rsidP="0012457C">
      <w:pPr>
        <w:shd w:val="clear" w:color="auto" w:fill="FFFFFF"/>
        <w:spacing w:after="0" w:line="480" w:lineRule="atLeast"/>
        <w:jc w:val="left"/>
        <w:rPr>
          <w:rFonts w:ascii="inherit" w:eastAsia="Times New Roman" w:hAnsi="inherit" w:cs="Arial"/>
          <w:color w:val="000000"/>
          <w:sz w:val="48"/>
          <w:szCs w:val="48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48"/>
          <w:szCs w:val="48"/>
          <w:lang w:eastAsia="hr-HR"/>
        </w:rPr>
        <w:t xml:space="preserve">Ciljano savjetovanje s državama članicama o Uredbi o </w:t>
      </w:r>
      <w:r w:rsidRPr="0012457C">
        <w:rPr>
          <w:rFonts w:ascii="inherit" w:eastAsia="Times New Roman" w:hAnsi="inherit" w:cs="Arial"/>
          <w:i/>
          <w:iCs/>
          <w:color w:val="000000"/>
          <w:sz w:val="48"/>
          <w:szCs w:val="48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000000"/>
          <w:sz w:val="48"/>
          <w:szCs w:val="48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000000"/>
          <w:sz w:val="48"/>
          <w:szCs w:val="48"/>
          <w:lang w:eastAsia="hr-HR"/>
        </w:rPr>
        <w:t xml:space="preserve"> potporama</w:t>
      </w: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p w:rsidR="0012457C" w:rsidRPr="0012457C" w:rsidRDefault="0012457C" w:rsidP="0012457C">
      <w:pPr>
        <w:shd w:val="clear" w:color="auto" w:fill="FDF5D9"/>
        <w:jc w:val="left"/>
        <w:rPr>
          <w:rFonts w:ascii="inherit" w:eastAsia="Times New Roman" w:hAnsi="inherit" w:cs="Arial"/>
          <w:color w:val="000000"/>
          <w:sz w:val="20"/>
          <w:szCs w:val="20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0"/>
          <w:szCs w:val="20"/>
          <w:lang w:eastAsia="hr-HR"/>
        </w:rPr>
        <w:t>Polja označena zvjezdicom (*) obvezna su.</w:t>
      </w: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vanish/>
          <w:color w:val="000000"/>
          <w:sz w:val="30"/>
          <w:szCs w:val="30"/>
          <w:lang w:eastAsia="hr-HR"/>
        </w:rPr>
      </w:pPr>
      <w:r w:rsidRPr="0012457C">
        <w:rPr>
          <w:rFonts w:ascii="inherit" w:eastAsia="Times New Roman" w:hAnsi="inherit" w:cs="Arial"/>
          <w:vanish/>
          <w:color w:val="000000"/>
          <w:sz w:val="30"/>
          <w:szCs w:val="30"/>
          <w:lang w:eastAsia="hr-HR"/>
        </w:rPr>
        <w:t>Stranice</w:t>
      </w:r>
    </w:p>
    <w:p w:rsidR="0012457C" w:rsidRPr="0012457C" w:rsidRDefault="0012457C" w:rsidP="0012457C">
      <w:pPr>
        <w:numPr>
          <w:ilvl w:val="0"/>
          <w:numId w:val="2"/>
        </w:numPr>
        <w:shd w:val="clear" w:color="auto" w:fill="EEEEEE"/>
        <w:spacing w:before="100" w:beforeAutospacing="1" w:after="100" w:afterAutospacing="1"/>
        <w:jc w:val="left"/>
        <w:rPr>
          <w:rFonts w:ascii="inherit" w:eastAsia="Times New Roman" w:hAnsi="inherit" w:cs="Arial"/>
          <w:vanish/>
          <w:color w:val="777777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vanish/>
          <w:color w:val="777777"/>
          <w:sz w:val="27"/>
          <w:szCs w:val="27"/>
          <w:lang w:eastAsia="hr-HR"/>
        </w:rPr>
        <w:t>[Odjeljak]</w:t>
      </w: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30"/>
          <w:szCs w:val="30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30"/>
          <w:szCs w:val="30"/>
          <w:lang w:eastAsia="hr-HR"/>
        </w:rPr>
        <w:t>Uvod</w:t>
      </w:r>
    </w:p>
    <w:p w:rsidR="0012457C" w:rsidRPr="0012457C" w:rsidRDefault="0012457C" w:rsidP="0012457C">
      <w:pPr>
        <w:shd w:val="clear" w:color="auto" w:fill="FFFFFF"/>
        <w:spacing w:after="75"/>
        <w:ind w:hanging="105"/>
        <w:jc w:val="left"/>
        <w:rPr>
          <w:rFonts w:ascii="inherit" w:eastAsia="Times New Roman" w:hAnsi="inherit" w:cs="Arial"/>
          <w:color w:val="000000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 xml:space="preserve">*Ovo ciljano savjetovanje dio je provjere prikladnosti pravila o državnim potporama. Iako opća provjera prikladnosti obuhvaća niz tema, ovaj se upitnik odnosi samo na evaluaciju Uredbe o </w:t>
      </w:r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 xml:space="preserve"> potporama. Više informacija o općoj provjeri prikladnosti možete pronaći ovdje:</w:t>
      </w:r>
      <w:hyperlink r:id="rId6" w:tgtFrame="_blank" w:history="1">
        <w:r w:rsidRPr="0012457C">
          <w:rPr>
            <w:rFonts w:ascii="inherit" w:eastAsia="Times New Roman" w:hAnsi="inherit" w:cs="Arial"/>
            <w:color w:val="004494"/>
            <w:sz w:val="21"/>
            <w:szCs w:val="21"/>
            <w:lang w:eastAsia="hr-HR"/>
          </w:rPr>
          <w:t>http://ec.europa.eu/competition/state_aid/modernisation/fitness_check_en.html</w:t>
        </w:r>
      </w:hyperlink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>.</w:t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  <w:t xml:space="preserve">Sljedeća pitanja upućena su državama članicama, a Komisiji omogućuju bolje razumijevanje njihovih iskustava s Uredbom Komisije (EU) br. 1407/2013 od 18. prosinca 2013. o primjeni članaka 107. i 108. ugovora o funkcioniranju Europske unije na </w:t>
      </w:r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 xml:space="preserve"> potpore (dalje u tekstu: „Uredba o</w:t>
      </w:r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 xml:space="preserve"> de </w:t>
      </w:r>
      <w:proofErr w:type="spellStart"/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 xml:space="preserve"> potporama”). U ovom ciljanom savjetovanju nastoje se postaviti dodatna pitanja kako bismo prikupili stajališta nacionalnih tijela o provedbi Uredbe o</w:t>
      </w:r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 xml:space="preserve"> de </w:t>
      </w:r>
      <w:proofErr w:type="spellStart"/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 xml:space="preserve"> potporama i sukladnosti s njom te kako bismo dobili uvid u moguće nedostatke, preklapanja ili prekomjerno regulatorno opterećenje. </w:t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  <w:t>U svojim odgovorima na pitanja osigurajte da se u obzir uzmu stajališta svih relevantnih nacionalnih tijela (uključujući na federalnoj, regionalnoj i lokalnoj razini) ili drugih službi uključenih u primjenu Uredbe o</w:t>
      </w:r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 xml:space="preserve"> de </w:t>
      </w:r>
      <w:proofErr w:type="spellStart"/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 xml:space="preserve"> potporama. </w:t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  <w:t>Možete se vratiti na prethodna pitanja i izmijeniti dane odgovore. Isto tako, već dane odgovore možete spremiti kao nacrt i naknadno nastaviti s ispunjavanjem upitnika. Savjetujemo vam da pri ispunjavanju upitnika odgovore redovito spremate klikom na gumb „Spremi” kako biste izbjegli gubitak već unesenih informacija, posebno u odgovorima na pitanja otvorenog tipa. Na kraju upitnika imat ćete mogućnost iznijeti šire, općenitije primjedbe i učitati dokumente koje smatrate relevantnima.</w:t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  <w:t xml:space="preserve">Ako želite iznijeti dodatne primjedbe ili postaviti pitanja, slobodno nam se obratite: </w:t>
      </w:r>
      <w:hyperlink r:id="rId7" w:tgtFrame="_blank" w:history="1">
        <w:r w:rsidRPr="0012457C">
          <w:rPr>
            <w:rFonts w:ascii="inherit" w:eastAsia="Times New Roman" w:hAnsi="inherit" w:cs="Arial"/>
            <w:color w:val="004494"/>
            <w:sz w:val="21"/>
            <w:szCs w:val="21"/>
            <w:lang w:eastAsia="hr-HR"/>
          </w:rPr>
          <w:t>COMP-CONSULTATION-DE-MINIMIS@ec.europa.eu</w:t>
        </w:r>
      </w:hyperlink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>.</w:t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  <w:t xml:space="preserve">Uz ciljano savjetovanje Komisija pokreće i opće savjetovanje o primjeni Uredbe o </w:t>
      </w:r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 xml:space="preserve"> potporama namijenjeno svim dionicima. Više informacija o tom općem savjetovanju o primjeni Uredbe o </w:t>
      </w:r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 xml:space="preserve"> potporama dostupno je </w:t>
      </w:r>
      <w:hyperlink r:id="rId8" w:tgtFrame="_blank" w:history="1">
        <w:r w:rsidRPr="0012457C">
          <w:rPr>
            <w:rFonts w:ascii="inherit" w:eastAsia="Times New Roman" w:hAnsi="inherit" w:cs="Arial"/>
            <w:color w:val="004494"/>
            <w:sz w:val="21"/>
            <w:szCs w:val="21"/>
            <w:lang w:eastAsia="hr-HR"/>
          </w:rPr>
          <w:t>ovdje</w:t>
        </w:r>
      </w:hyperlink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 xml:space="preserve">: </w:t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  <w:t xml:space="preserve">Napominjemo da države članice nisu obvezne odgovoriti na opće savjetovanje jer je ovo savjetovanje posebno namijenjeno nacionalnim tijelima i djelomično se preklapa s općim savjetovanjem. </w:t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  <w:t>Zahvaljujemo vam na sudjelovanju.</w:t>
      </w: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30"/>
          <w:szCs w:val="30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30"/>
          <w:szCs w:val="30"/>
          <w:lang w:eastAsia="hr-HR"/>
        </w:rPr>
        <w:t>O vama</w:t>
      </w:r>
    </w:p>
    <w:p w:rsidR="0012457C" w:rsidRPr="0012457C" w:rsidRDefault="0012457C" w:rsidP="0012457C">
      <w:pPr>
        <w:shd w:val="clear" w:color="auto" w:fill="FFFFFF"/>
        <w:spacing w:after="75"/>
        <w:ind w:hanging="105"/>
        <w:jc w:val="left"/>
        <w:rPr>
          <w:rFonts w:ascii="inherit" w:eastAsia="Times New Roman" w:hAnsi="inherit" w:cs="Arial"/>
          <w:color w:val="000000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 xml:space="preserve">*Službe Komisije ne namjeravaju objaviti ni jednu od informacija i podataka iznesenih u ovom ciljanom savjetovanju. Službe Komisije analizirat će primljene odgovore, a nalazi će poslužiti kao osnova za donošenje zaključaka o evaluaciji Uredbe o </w:t>
      </w:r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000000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 xml:space="preserve"> potporama. Opća pravila o zaštiti osobnih podataka na internetskim stranicama EUROPA dostupna su ovdje: </w:t>
      </w: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br/>
      </w:r>
      <w:hyperlink r:id="rId9" w:anchor="personaldata" w:tgtFrame="_blank" w:history="1">
        <w:r w:rsidRPr="0012457C">
          <w:rPr>
            <w:rFonts w:ascii="inherit" w:eastAsia="Times New Roman" w:hAnsi="inherit" w:cs="Arial"/>
            <w:color w:val="004494"/>
            <w:sz w:val="21"/>
            <w:szCs w:val="21"/>
            <w:lang w:eastAsia="hr-HR"/>
          </w:rPr>
          <w:t>https://ec.europa.eu/info/legal-notice_hr</w:t>
        </w:r>
      </w:hyperlink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>.</w: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4pt;height:17.05pt" o:ole="">
            <v:imagedata r:id="rId10" o:title=""/>
          </v:shape>
          <w:control r:id="rId11" w:name="DefaultOcxName" w:shapeid="_x0000_i1084"/>
        </w:object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*Slažem se s odredbama o zaštiti osobnih podataka (poveznica na dokument je u nastavku).</w:t>
      </w:r>
    </w:p>
    <w:p w:rsidR="0012457C" w:rsidRPr="0012457C" w:rsidRDefault="00E70CA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hyperlink r:id="rId12" w:tgtFrame="_blank" w:history="1">
        <w:proofErr w:type="spellStart"/>
        <w:r w:rsidR="0012457C" w:rsidRPr="0012457C">
          <w:rPr>
            <w:rFonts w:ascii="inherit" w:eastAsia="Times New Roman" w:hAnsi="inherit" w:cs="Arial"/>
            <w:color w:val="004494"/>
            <w:sz w:val="27"/>
            <w:szCs w:val="27"/>
            <w:u w:val="single"/>
            <w:lang w:eastAsia="hr-HR"/>
          </w:rPr>
          <w:t>Protection</w:t>
        </w:r>
        <w:proofErr w:type="spellEnd"/>
        <w:r w:rsidR="0012457C" w:rsidRPr="0012457C">
          <w:rPr>
            <w:rFonts w:ascii="inherit" w:eastAsia="Times New Roman" w:hAnsi="inherit" w:cs="Arial"/>
            <w:color w:val="004494"/>
            <w:sz w:val="27"/>
            <w:szCs w:val="27"/>
            <w:u w:val="single"/>
            <w:lang w:eastAsia="hr-HR"/>
          </w:rPr>
          <w:t>_</w:t>
        </w:r>
        <w:proofErr w:type="spellStart"/>
        <w:r w:rsidR="0012457C" w:rsidRPr="0012457C">
          <w:rPr>
            <w:rFonts w:ascii="inherit" w:eastAsia="Times New Roman" w:hAnsi="inherit" w:cs="Arial"/>
            <w:color w:val="004494"/>
            <w:sz w:val="27"/>
            <w:szCs w:val="27"/>
            <w:u w:val="single"/>
            <w:lang w:eastAsia="hr-HR"/>
          </w:rPr>
          <w:t>of</w:t>
        </w:r>
        <w:proofErr w:type="spellEnd"/>
        <w:r w:rsidR="0012457C" w:rsidRPr="0012457C">
          <w:rPr>
            <w:rFonts w:ascii="inherit" w:eastAsia="Times New Roman" w:hAnsi="inherit" w:cs="Arial"/>
            <w:color w:val="004494"/>
            <w:sz w:val="27"/>
            <w:szCs w:val="27"/>
            <w:u w:val="single"/>
            <w:lang w:eastAsia="hr-HR"/>
          </w:rPr>
          <w:t>_</w:t>
        </w:r>
        <w:proofErr w:type="spellStart"/>
        <w:r w:rsidR="0012457C" w:rsidRPr="0012457C">
          <w:rPr>
            <w:rFonts w:ascii="inherit" w:eastAsia="Times New Roman" w:hAnsi="inherit" w:cs="Arial"/>
            <w:color w:val="004494"/>
            <w:sz w:val="27"/>
            <w:szCs w:val="27"/>
            <w:u w:val="single"/>
            <w:lang w:eastAsia="hr-HR"/>
          </w:rPr>
          <w:t>your</w:t>
        </w:r>
        <w:proofErr w:type="spellEnd"/>
        <w:r w:rsidR="0012457C" w:rsidRPr="0012457C">
          <w:rPr>
            <w:rFonts w:ascii="inherit" w:eastAsia="Times New Roman" w:hAnsi="inherit" w:cs="Arial"/>
            <w:color w:val="004494"/>
            <w:sz w:val="27"/>
            <w:szCs w:val="27"/>
            <w:u w:val="single"/>
            <w:lang w:eastAsia="hr-HR"/>
          </w:rPr>
          <w:t>_personal_</w:t>
        </w:r>
        <w:proofErr w:type="spellStart"/>
        <w:r w:rsidR="0012457C" w:rsidRPr="0012457C">
          <w:rPr>
            <w:rFonts w:ascii="inherit" w:eastAsia="Times New Roman" w:hAnsi="inherit" w:cs="Arial"/>
            <w:color w:val="004494"/>
            <w:sz w:val="27"/>
            <w:szCs w:val="27"/>
            <w:u w:val="single"/>
            <w:lang w:eastAsia="hr-HR"/>
          </w:rPr>
          <w:t>data.pdf</w:t>
        </w:r>
        <w:proofErr w:type="spellEnd"/>
      </w:hyperlink>
      <w:r w:rsidR="0012457C"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 xml:space="preserve"> </w:t>
      </w:r>
    </w:p>
    <w:p w:rsid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lastRenderedPageBreak/>
        <w:t>*Koju državu članicu EU-a ili EGP-a predstavljate?</w:t>
      </w: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087" type="#_x0000_t75" style="width:160.65pt;height:17.9pt" o:ole="">
            <v:imagedata r:id="rId13" o:title=""/>
          </v:shape>
          <w:control r:id="rId14" w:name="DefaultOcxName1" w:shapeid="_x0000_i1087"/>
        </w:object>
      </w: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090" type="#_x0000_t75" style="width:1in;height:17.9pt" o:ole="">
            <v:imagedata r:id="rId15" o:title=""/>
          </v:shape>
          <w:control r:id="rId16" w:name="DefaultOcxName2" w:shapeid="_x0000_i1090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*Ako želite, možete iznijeti dodatne informacije.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250 znakova</w:t>
      </w:r>
    </w:p>
    <w:p w:rsidR="00052E6B" w:rsidRDefault="00052E6B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52E6B" w:rsidTr="00052E6B">
        <w:tc>
          <w:tcPr>
            <w:tcW w:w="9288" w:type="dxa"/>
          </w:tcPr>
          <w:p w:rsidR="00052E6B" w:rsidRDefault="00052E6B" w:rsidP="0012457C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052E6B" w:rsidRDefault="00052E6B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*Pristajete li na to da u slučaju naknadnih pitanja stupimo s vama u kontakt?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15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 xml:space="preserve">radio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label</w:t>
            </w:r>
            <w:proofErr w:type="spellEnd"/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093" type="#_x0000_t75" style="width:20.4pt;height:17.9pt" o:ole="">
                  <v:imagedata r:id="rId17" o:title=""/>
                </v:shape>
                <w:control r:id="rId18" w:name="DefaultOcxName4" w:shapeid="_x0000_i109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Da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096" type="#_x0000_t75" style="width:20.4pt;height:17.9pt" o:ole="">
                  <v:imagedata r:id="rId17" o:title=""/>
                </v:shape>
                <w:control r:id="rId19" w:name="DefaultOcxName5" w:shapeid="_x0000_i109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099" type="#_x0000_t75" style="width:1in;height:17.9pt" o:ole="">
            <v:imagedata r:id="rId20" o:title=""/>
          </v:shape>
          <w:control r:id="rId21" w:name="DefaultOcxName6" w:shapeid="_x0000_i1099"/>
        </w:object>
      </w:r>
    </w:p>
    <w:p w:rsid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*Kontakt (ime i prezime, organizacija / ministarstvo)</w:t>
      </w:r>
    </w:p>
    <w:p w:rsidR="00BE66F6" w:rsidRDefault="00BE66F6" w:rsidP="00BE66F6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E66F6" w:rsidTr="006F7A63">
        <w:tc>
          <w:tcPr>
            <w:tcW w:w="9288" w:type="dxa"/>
          </w:tcPr>
          <w:p w:rsidR="00BE66F6" w:rsidRDefault="00BE66F6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BE66F6" w:rsidRDefault="00BE66F6" w:rsidP="00BE66F6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*Adresa e-pošte:</w:t>
      </w:r>
    </w:p>
    <w:p w:rsidR="008B376F" w:rsidRDefault="008B376F" w:rsidP="008B376F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376F" w:rsidTr="006F7A63">
        <w:tc>
          <w:tcPr>
            <w:tcW w:w="9288" w:type="dxa"/>
          </w:tcPr>
          <w:p w:rsidR="008B376F" w:rsidRDefault="008B376F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8B376F" w:rsidRDefault="008B376F" w:rsidP="008B376F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8B376F" w:rsidRDefault="008B376F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30"/>
          <w:szCs w:val="30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30"/>
          <w:szCs w:val="30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30"/>
          <w:szCs w:val="30"/>
          <w:lang w:eastAsia="hr-HR"/>
        </w:rPr>
        <w:t>Upitnik</w: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t>Činjenične informacije</w:t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1. Jeste li dodijelili potporu u okviru Uredbe o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potporama? Ako je odgovor potvrdan, navedite sljedeće podatke od trenutka kada je Uredba o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potporama stupila na snagu (2013.) ako je to moguće:</w:t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  <w:t xml:space="preserve">a. ukupni iznos dodijeljenih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 (ukupni iznos, prosječni iznos po poduzetniku);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9D5925" w:rsidRDefault="009D5925" w:rsidP="009D5925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5925" w:rsidTr="006F7A63">
        <w:tc>
          <w:tcPr>
            <w:tcW w:w="9288" w:type="dxa"/>
          </w:tcPr>
          <w:p w:rsidR="009D5925" w:rsidRDefault="009D5925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9D5925" w:rsidRDefault="009D5925" w:rsidP="009D5925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*b. broj korisnika, uključujući raščlambu na velike, srednje i male poduzetnike ako je to moguće;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9D5925" w:rsidRDefault="009D5925" w:rsidP="009D5925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5925" w:rsidTr="006F7A63">
        <w:tc>
          <w:tcPr>
            <w:tcW w:w="9288" w:type="dxa"/>
          </w:tcPr>
          <w:p w:rsidR="009D5925" w:rsidRDefault="009D5925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9D5925" w:rsidRDefault="009D5925" w:rsidP="009D5925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*c. dotične sektore;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9D5925" w:rsidRDefault="009D5925" w:rsidP="009D5925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5925" w:rsidTr="006F7A63">
        <w:tc>
          <w:tcPr>
            <w:tcW w:w="9288" w:type="dxa"/>
          </w:tcPr>
          <w:p w:rsidR="009D5925" w:rsidRDefault="009D5925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9D5925" w:rsidRDefault="009D5925" w:rsidP="009D5925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*d. vrstu instrumenata potpore koji su korišteni (npr. izravna bespovratna sredstva, zajmovi, jamstva itd.) i, ako je moguće, ukupni iznos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 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 i broj korisnika po godini za svaki instrument.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9D5925" w:rsidRDefault="009D5925" w:rsidP="009D5925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5925" w:rsidTr="006F7A63">
        <w:tc>
          <w:tcPr>
            <w:tcW w:w="9288" w:type="dxa"/>
          </w:tcPr>
          <w:p w:rsidR="009D5925" w:rsidRDefault="009D5925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9D5925" w:rsidRDefault="009D5925" w:rsidP="009D5925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*2. Jeste li proveli procjenu učinka dodijeljene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potpore? Ako je odgovor potvrdan, navedite više informacija o toj procjeni i sažetak rezultata.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9D5925" w:rsidRDefault="009D5925" w:rsidP="009D5925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5925" w:rsidTr="006F7A63">
        <w:tc>
          <w:tcPr>
            <w:tcW w:w="9288" w:type="dxa"/>
          </w:tcPr>
          <w:p w:rsidR="009D5925" w:rsidRDefault="009D5925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9D5925" w:rsidRDefault="009D5925" w:rsidP="009D5925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t>Općenita pitanja o politici</w:t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  <w:t xml:space="preserve">3. Koji su glavni pozitivni gospodarski učinci potpora dodijeljenih u skladu s Uredbom o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potporama?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9D5925" w:rsidRDefault="009D5925" w:rsidP="009D5925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5925" w:rsidTr="006F7A63">
        <w:tc>
          <w:tcPr>
            <w:tcW w:w="9288" w:type="dxa"/>
          </w:tcPr>
          <w:p w:rsidR="009D5925" w:rsidRDefault="009D5925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9D5925" w:rsidRDefault="009D5925" w:rsidP="009D5925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*Objasnite i navedite konkretne primjere.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9D5925" w:rsidRDefault="009D5925" w:rsidP="009D5925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D5925" w:rsidTr="006F7A63">
        <w:tc>
          <w:tcPr>
            <w:tcW w:w="9288" w:type="dxa"/>
          </w:tcPr>
          <w:p w:rsidR="009D5925" w:rsidRDefault="009D5925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9D5925" w:rsidRDefault="009D5925" w:rsidP="009D5925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*4. Koji su glavni negativni gospodarski učinci potpora dodijeljenih u skladu s Uredbom o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potporama?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003C8C" w:rsidRDefault="00003C8C" w:rsidP="00003C8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03C8C" w:rsidTr="006F7A63">
        <w:tc>
          <w:tcPr>
            <w:tcW w:w="9288" w:type="dxa"/>
          </w:tcPr>
          <w:p w:rsidR="00003C8C" w:rsidRDefault="00003C8C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003C8C" w:rsidRDefault="00003C8C" w:rsidP="00003C8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*Objasnite i navedite konkretne primjere.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003C8C" w:rsidRDefault="00003C8C" w:rsidP="00003C8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03C8C" w:rsidTr="006F7A63">
        <w:tc>
          <w:tcPr>
            <w:tcW w:w="9288" w:type="dxa"/>
          </w:tcPr>
          <w:p w:rsidR="00003C8C" w:rsidRDefault="00003C8C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003C8C" w:rsidRDefault="00003C8C" w:rsidP="00003C8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t>Definicije</w:t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  <w:t>5. Komisija je uvela pojednostavnjenu definicija pojma „jedan poduzetnik” na temelju iscrpnog popisa kriterija kojima se određuje kada se dva ili više poduzeća iz iste države članice treba smatrati jednim poduzetnikom.</w:t>
      </w: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  <w:t>a. Jeste li naišli na poteškoće pri primjeni definicije pojma „jedan poduzetnik”?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3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bookmarkStart w:id="0" w:name="_GoBack" w:colFirst="0" w:colLast="1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 xml:space="preserve">radio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</w:t>
            </w: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lastRenderedPageBreak/>
              <w:t>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lastRenderedPageBreak/>
              <w:t>label</w:t>
            </w:r>
            <w:proofErr w:type="spellEnd"/>
          </w:p>
        </w:tc>
      </w:tr>
      <w:bookmarkEnd w:id="0"/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object w:dxaOrig="45" w:dyaOrig="46">
                <v:shape id="_x0000_i1102" type="#_x0000_t75" style="width:20.4pt;height:17.9pt" o:ole="">
                  <v:imagedata r:id="rId17" o:title=""/>
                </v:shape>
                <w:control r:id="rId22" w:name="DefaultOcxName18" w:shapeid="_x0000_i110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Jesmo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05" type="#_x0000_t75" style="width:20.4pt;height:17.9pt" o:ole="">
                  <v:imagedata r:id="rId17" o:title=""/>
                </v:shape>
                <w:control r:id="rId23" w:name="DefaultOcxName19" w:shapeid="_x0000_i110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Nismo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08" type="#_x0000_t75" style="width:20.4pt;height:17.9pt" o:ole="">
                  <v:imagedata r:id="rId17" o:title=""/>
                </v:shape>
                <w:control r:id="rId24" w:name="DefaultOcxName20" w:shapeid="_x0000_i110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 znam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111" type="#_x0000_t75" style="width:1in;height:17.9pt" o:ole="">
            <v:imagedata r:id="rId25" o:title=""/>
          </v:shape>
          <w:control r:id="rId26" w:name="DefaultOcxName21" w:shapeid="_x0000_i1111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*Ako jeste, objasnite zašto.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2D7CA9" w:rsidRDefault="002D7CA9" w:rsidP="002D7CA9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D7CA9" w:rsidTr="006F7A63">
        <w:tc>
          <w:tcPr>
            <w:tcW w:w="9288" w:type="dxa"/>
          </w:tcPr>
          <w:p w:rsidR="002D7CA9" w:rsidRDefault="002D7CA9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2D7CA9" w:rsidRDefault="002D7CA9" w:rsidP="002D7CA9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b. Smatrate li da je definicija pojma „jedan poduzetnik” primjerena?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3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 xml:space="preserve">radio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label</w:t>
            </w:r>
            <w:proofErr w:type="spellEnd"/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14" type="#_x0000_t75" style="width:20.4pt;height:17.9pt" o:ole="">
                  <v:imagedata r:id="rId17" o:title=""/>
                </v:shape>
                <w:control r:id="rId27" w:name="DefaultOcxName23" w:shapeid="_x0000_i111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Da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17" type="#_x0000_t75" style="width:20.4pt;height:17.9pt" o:ole="">
                  <v:imagedata r:id="rId17" o:title=""/>
                </v:shape>
                <w:control r:id="rId28" w:name="DefaultOcxName24" w:shapeid="_x0000_i111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20" type="#_x0000_t75" style="width:20.4pt;height:17.9pt" o:ole="">
                  <v:imagedata r:id="rId17" o:title=""/>
                </v:shape>
                <w:control r:id="rId29" w:name="DefaultOcxName25" w:shapeid="_x0000_i112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 znam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123" type="#_x0000_t75" style="width:1in;height:17.9pt" o:ole="">
            <v:imagedata r:id="rId30" o:title=""/>
          </v:shape>
          <w:control r:id="rId31" w:name="DefaultOcxName26" w:shapeid="_x0000_i1123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*Ako nije, objasnite zašto.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B67649" w:rsidRDefault="00B67649" w:rsidP="00B67649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67649" w:rsidTr="006F7A63">
        <w:tc>
          <w:tcPr>
            <w:tcW w:w="9288" w:type="dxa"/>
          </w:tcPr>
          <w:p w:rsidR="00B67649" w:rsidRDefault="00B67649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B67649" w:rsidRDefault="00B67649" w:rsidP="00B67649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t>Iznosi i kumulacija</w:t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  <w:t xml:space="preserve">6. Jeste li naišli na poteškoće pri primjeni trogodišnjeg razdoblja za izračun iznosa ispod gornje granice za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31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 xml:space="preserve">radio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label</w:t>
            </w:r>
            <w:proofErr w:type="spellEnd"/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26" type="#_x0000_t75" style="width:20.4pt;height:17.9pt" o:ole="">
                  <v:imagedata r:id="rId17" o:title=""/>
                </v:shape>
                <w:control r:id="rId32" w:name="DefaultOcxName28" w:shapeid="_x0000_i112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Jesmo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29" type="#_x0000_t75" style="width:20.4pt;height:17.9pt" o:ole="">
                  <v:imagedata r:id="rId17" o:title=""/>
                </v:shape>
                <w:control r:id="rId33" w:name="DefaultOcxName29" w:shapeid="_x0000_i112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Nismo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132" type="#_x0000_t75" style="width:1in;height:17.9pt" o:ole="">
            <v:imagedata r:id="rId34" o:title=""/>
          </v:shape>
          <w:control r:id="rId35" w:name="DefaultOcxName30" w:shapeid="_x0000_i1132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*Ako jeste, objasnite zašto.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B67649" w:rsidRDefault="00B67649" w:rsidP="00B67649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67649" w:rsidTr="006F7A63">
        <w:tc>
          <w:tcPr>
            <w:tcW w:w="9288" w:type="dxa"/>
          </w:tcPr>
          <w:p w:rsidR="00B67649" w:rsidRDefault="00B67649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B67649" w:rsidRDefault="00B67649" w:rsidP="00B67649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*7. Smatrate li da je trogodišnje razdoblje za izračun iznosa ispod gornje granice za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potpore primjereno?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3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radi</w:t>
            </w: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lastRenderedPageBreak/>
              <w:t xml:space="preserve">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lastRenderedPageBreak/>
              <w:t>label</w:t>
            </w:r>
            <w:proofErr w:type="spellEnd"/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object w:dxaOrig="45" w:dyaOrig="46">
                <v:shape id="_x0000_i1135" type="#_x0000_t75" style="width:20.4pt;height:17.9pt" o:ole="">
                  <v:imagedata r:id="rId17" o:title=""/>
                </v:shape>
                <w:control r:id="rId36" w:name="DefaultOcxName32" w:shapeid="_x0000_i113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Da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38" type="#_x0000_t75" style="width:20.4pt;height:17.9pt" o:ole="">
                  <v:imagedata r:id="rId17" o:title=""/>
                </v:shape>
                <w:control r:id="rId37" w:name="DefaultOcxName33" w:shapeid="_x0000_i113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41" type="#_x0000_t75" style="width:20.4pt;height:17.9pt" o:ole="">
                  <v:imagedata r:id="rId17" o:title=""/>
                </v:shape>
                <w:control r:id="rId38" w:name="DefaultOcxName34" w:shapeid="_x0000_i114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 znam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144" type="#_x0000_t75" style="width:1in;height:17.9pt" o:ole="">
            <v:imagedata r:id="rId39" o:title=""/>
          </v:shape>
          <w:control r:id="rId40" w:name="DefaultOcxName35" w:shapeid="_x0000_i1144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*Ako nije, objasnite zašto.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B67649" w:rsidRDefault="00B67649" w:rsidP="00B67649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67649" w:rsidTr="006F7A63">
        <w:tc>
          <w:tcPr>
            <w:tcW w:w="9288" w:type="dxa"/>
          </w:tcPr>
          <w:p w:rsidR="00B67649" w:rsidRDefault="00B67649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B67649" w:rsidRDefault="00B67649" w:rsidP="00B67649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24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*8. Komisija u Uredbi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potporama smatra da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potpore ne predstavljaju državnu potporu u smislu članka 107. stavka 1. Ugovora o funkcioniranju Europske unije.</w:t>
      </w:r>
    </w:p>
    <w:p w:rsidR="0012457C" w:rsidRPr="0012457C" w:rsidRDefault="0012457C" w:rsidP="0012457C">
      <w:pPr>
        <w:shd w:val="clear" w:color="auto" w:fill="FFFFFF"/>
        <w:spacing w:after="75"/>
        <w:ind w:left="480" w:hanging="360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Smatrate li da je iznos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 koje se mogu dodijeliti još uvijek primjeren s obzirom na učinak inflacije na unutarnjem tržištu EU-a?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3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 xml:space="preserve">radio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label</w:t>
            </w:r>
            <w:proofErr w:type="spellEnd"/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47" type="#_x0000_t75" style="width:20.4pt;height:17.9pt" o:ole="">
                  <v:imagedata r:id="rId17" o:title=""/>
                </v:shape>
                <w:control r:id="rId41" w:name="DefaultOcxName37" w:shapeid="_x0000_i114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Da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50" type="#_x0000_t75" style="width:20.4pt;height:17.9pt" o:ole="">
                  <v:imagedata r:id="rId17" o:title=""/>
                </v:shape>
                <w:control r:id="rId42" w:name="DefaultOcxName38" w:shapeid="_x0000_i115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53" type="#_x0000_t75" style="width:20.4pt;height:17.9pt" o:ole="">
                  <v:imagedata r:id="rId17" o:title=""/>
                </v:shape>
                <w:control r:id="rId43" w:name="DefaultOcxName39" w:shapeid="_x0000_i115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 znam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156" type="#_x0000_t75" style="width:1in;height:17.9pt" o:ole="">
            <v:imagedata r:id="rId44" o:title=""/>
          </v:shape>
          <w:control r:id="rId45" w:name="DefaultOcxName40" w:shapeid="_x0000_i1156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*Ako nije, objasnite zašto.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CE7194" w:rsidRDefault="00CE7194" w:rsidP="00CE7194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E7194" w:rsidTr="006F7A63">
        <w:tc>
          <w:tcPr>
            <w:tcW w:w="9288" w:type="dxa"/>
          </w:tcPr>
          <w:p w:rsidR="00CE7194" w:rsidRDefault="00CE7194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CE7194" w:rsidRDefault="00CE7194" w:rsidP="00CE7194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75"/>
        <w:ind w:left="480" w:hanging="360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 9. Smatrate li da su odredbe o kumulaciji (članak 5.) jasne i jednostavne za primjenu?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3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 xml:space="preserve">radio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label</w:t>
            </w:r>
            <w:proofErr w:type="spellEnd"/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59" type="#_x0000_t75" style="width:20.4pt;height:17.9pt" o:ole="">
                  <v:imagedata r:id="rId17" o:title=""/>
                </v:shape>
                <w:control r:id="rId46" w:name="DefaultOcxName42" w:shapeid="_x0000_i115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Da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62" type="#_x0000_t75" style="width:20.4pt;height:17.9pt" o:ole="">
                  <v:imagedata r:id="rId17" o:title=""/>
                </v:shape>
                <w:control r:id="rId47" w:name="DefaultOcxName43" w:shapeid="_x0000_i116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65" type="#_x0000_t75" style="width:20.4pt;height:17.9pt" o:ole="">
                  <v:imagedata r:id="rId17" o:title=""/>
                </v:shape>
                <w:control r:id="rId48" w:name="DefaultOcxName44" w:shapeid="_x0000_i116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 znam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168" type="#_x0000_t75" style="width:1in;height:17.9pt" o:ole="">
            <v:imagedata r:id="rId49" o:title=""/>
          </v:shape>
          <w:control r:id="rId50" w:name="DefaultOcxName45" w:shapeid="_x0000_i1168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*Ako nisu, objasnite zašto.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CE7194" w:rsidRDefault="00CE7194" w:rsidP="00CE7194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E7194" w:rsidTr="006F7A63">
        <w:tc>
          <w:tcPr>
            <w:tcW w:w="9288" w:type="dxa"/>
          </w:tcPr>
          <w:p w:rsidR="00CE7194" w:rsidRDefault="00CE7194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CE7194" w:rsidRDefault="00CE7194" w:rsidP="00CE7194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t>Bruto novčana protuvrijednost</w:t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10. Jeste li naišli na poteškoće pri primjeni zahtjeva u pogledu transparentnosti?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3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 xml:space="preserve">radio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label</w:t>
            </w:r>
            <w:proofErr w:type="spellEnd"/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71" type="#_x0000_t75" style="width:20.4pt;height:17.9pt" o:ole="">
                  <v:imagedata r:id="rId17" o:title=""/>
                </v:shape>
                <w:control r:id="rId51" w:name="DefaultOcxName47" w:shapeid="_x0000_i117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Jesmo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74" type="#_x0000_t75" style="width:20.4pt;height:17.9pt" o:ole="">
                  <v:imagedata r:id="rId17" o:title=""/>
                </v:shape>
                <w:control r:id="rId52" w:name="DefaultOcxName48" w:shapeid="_x0000_i117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Nismo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77" type="#_x0000_t75" style="width:20.4pt;height:17.9pt" o:ole="">
                  <v:imagedata r:id="rId17" o:title=""/>
                </v:shape>
                <w:control r:id="rId53" w:name="DefaultOcxName49" w:shapeid="_x0000_i117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 znam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180" type="#_x0000_t75" style="width:1in;height:17.9pt" o:ole="">
            <v:imagedata r:id="rId54" o:title=""/>
          </v:shape>
          <w:control r:id="rId55" w:name="DefaultOcxName50" w:shapeid="_x0000_i1180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*Ako jeste, objasnite zašto.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CE7194" w:rsidRDefault="00CE7194" w:rsidP="00CE7194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E7194" w:rsidTr="006F7A63">
        <w:tc>
          <w:tcPr>
            <w:tcW w:w="9288" w:type="dxa"/>
          </w:tcPr>
          <w:p w:rsidR="00CE7194" w:rsidRDefault="00CE7194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CE7194" w:rsidRDefault="00CE7194" w:rsidP="00CE7194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*11. Kakvo je vaše iskustvo u korištenju zajmova, jamstava i vlasničkih instrumenata (financijski instrumenti) na temelju Uredbe o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potporama? Konkretno:</w:t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  <w:t>a. Jeste li naišli na poteškoće pri izračunu bruto novčane protuvrijednosti potpore u obliku zajmova ili jamstava?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3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 xml:space="preserve">radio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label</w:t>
            </w:r>
            <w:proofErr w:type="spellEnd"/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83" type="#_x0000_t75" style="width:20.4pt;height:17.9pt" o:ole="">
                  <v:imagedata r:id="rId17" o:title=""/>
                </v:shape>
                <w:control r:id="rId56" w:name="DefaultOcxName52" w:shapeid="_x0000_i118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Jesmo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86" type="#_x0000_t75" style="width:20.4pt;height:17.9pt" o:ole="">
                  <v:imagedata r:id="rId17" o:title=""/>
                </v:shape>
                <w:control r:id="rId57" w:name="DefaultOcxName53" w:shapeid="_x0000_i118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Nismo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89" type="#_x0000_t75" style="width:20.4pt;height:17.9pt" o:ole="">
                  <v:imagedata r:id="rId17" o:title=""/>
                </v:shape>
                <w:control r:id="rId58" w:name="DefaultOcxName54" w:shapeid="_x0000_i118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 znam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192" type="#_x0000_t75" style="width:1in;height:17.9pt" o:ole="">
            <v:imagedata r:id="rId59" o:title=""/>
          </v:shape>
          <w:control r:id="rId60" w:name="DefaultOcxName55" w:shapeid="_x0000_i1192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*Ako jeste, objasnite zašto i navedite konkretne primjere.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CE7194" w:rsidRDefault="00CE7194" w:rsidP="00CE7194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E7194" w:rsidTr="006F7A63">
        <w:tc>
          <w:tcPr>
            <w:tcW w:w="9288" w:type="dxa"/>
          </w:tcPr>
          <w:p w:rsidR="00CE7194" w:rsidRDefault="00CE7194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CE7194" w:rsidRDefault="00CE7194" w:rsidP="00CE7194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*b. Smatrate li da je kriterijima za zajmove male vrijednosti i kratkoročna jamstva iz članka 4. stavka 3. točke (b) odnosno članka 4. stavka 6. točke (b) pojednostavnjen postupak za te instrumente?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3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 xml:space="preserve">radio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label</w:t>
            </w:r>
            <w:proofErr w:type="spellEnd"/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95" type="#_x0000_t75" style="width:20.4pt;height:17.9pt" o:ole="">
                  <v:imagedata r:id="rId17" o:title=""/>
                </v:shape>
                <w:control r:id="rId61" w:name="DefaultOcxName57" w:shapeid="_x0000_i119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Da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198" type="#_x0000_t75" style="width:20.4pt;height:17.9pt" o:ole="">
                  <v:imagedata r:id="rId17" o:title=""/>
                </v:shape>
                <w:control r:id="rId62" w:name="DefaultOcxName58" w:shapeid="_x0000_i119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201" type="#_x0000_t75" style="width:20.4pt;height:17.9pt" o:ole="">
                  <v:imagedata r:id="rId17" o:title=""/>
                </v:shape>
                <w:control r:id="rId63" w:name="DefaultOcxName59" w:shapeid="_x0000_i120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 znam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204" type="#_x0000_t75" style="width:1in;height:17.9pt" o:ole="">
            <v:imagedata r:id="rId64" o:title=""/>
          </v:shape>
          <w:control r:id="rId65" w:name="DefaultOcxName60" w:shapeid="_x0000_i1204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lastRenderedPageBreak/>
        <w:t>*Ako nije, objasnite zašto i navedite konkretne primjere.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4E3B39" w:rsidRDefault="004E3B39" w:rsidP="004E3B39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E3B39" w:rsidTr="006F7A63">
        <w:tc>
          <w:tcPr>
            <w:tcW w:w="9288" w:type="dxa"/>
          </w:tcPr>
          <w:p w:rsidR="004E3B39" w:rsidRDefault="004E3B39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4E3B39" w:rsidRDefault="004E3B39" w:rsidP="004E3B39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*c. Kad je riječ o instrumentima u obliku zajmova i jamstava koji uključuju financijske posrednike, jeste li naišli na poteškoće pri prenošenju potpore na krajnje korisnike?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3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 xml:space="preserve">radio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label</w:t>
            </w:r>
            <w:proofErr w:type="spellEnd"/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207" type="#_x0000_t75" style="width:20.4pt;height:17.9pt" o:ole="">
                  <v:imagedata r:id="rId17" o:title=""/>
                </v:shape>
                <w:control r:id="rId66" w:name="DefaultOcxName62" w:shapeid="_x0000_i120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Jesmo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210" type="#_x0000_t75" style="width:20.4pt;height:17.9pt" o:ole="">
                  <v:imagedata r:id="rId17" o:title=""/>
                </v:shape>
                <w:control r:id="rId67" w:name="DefaultOcxName63" w:shapeid="_x0000_i121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Nismo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213" type="#_x0000_t75" style="width:20.4pt;height:17.9pt" o:ole="">
                  <v:imagedata r:id="rId17" o:title=""/>
                </v:shape>
                <w:control r:id="rId68" w:name="DefaultOcxName64" w:shapeid="_x0000_i121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 znam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216" type="#_x0000_t75" style="width:1in;height:17.9pt" o:ole="">
            <v:imagedata r:id="rId69" o:title=""/>
          </v:shape>
          <w:control r:id="rId70" w:name="DefaultOcxName65" w:shapeid="_x0000_i1216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*Ako jeste, objasnite zašto i navedite konkretne primjere.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F50FF7" w:rsidRDefault="00F50FF7" w:rsidP="00F50FF7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0FF7" w:rsidTr="006F7A63">
        <w:tc>
          <w:tcPr>
            <w:tcW w:w="9288" w:type="dxa"/>
          </w:tcPr>
          <w:p w:rsidR="00F50FF7" w:rsidRDefault="00F50FF7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F50FF7" w:rsidRDefault="00F50FF7" w:rsidP="00F50FF7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t>Praćenje</w:t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  <w:t>12. Ako imate središnji registar, objasnite:</w: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  <w:t>a. Koliko se tijela koristi središnjim registrom?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F50FF7" w:rsidRDefault="00F50FF7" w:rsidP="00F50FF7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0FF7" w:rsidTr="006F7A63">
        <w:tc>
          <w:tcPr>
            <w:tcW w:w="9288" w:type="dxa"/>
          </w:tcPr>
          <w:p w:rsidR="00F50FF7" w:rsidRDefault="00F50FF7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F50FF7" w:rsidRDefault="00F50FF7" w:rsidP="00F50FF7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b. Je li središnji registar dostupan javnosti?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3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 xml:space="preserve">radio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label</w:t>
            </w:r>
            <w:proofErr w:type="spellEnd"/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219" type="#_x0000_t75" style="width:20.4pt;height:17.9pt" o:ole="">
                  <v:imagedata r:id="rId17" o:title=""/>
                </v:shape>
                <w:control r:id="rId71" w:name="DefaultOcxName68" w:shapeid="_x0000_i121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Da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222" type="#_x0000_t75" style="width:20.4pt;height:17.9pt" o:ole="">
                  <v:imagedata r:id="rId17" o:title=""/>
                </v:shape>
                <w:control r:id="rId72" w:name="DefaultOcxName69" w:shapeid="_x0000_i122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225" type="#_x0000_t75" style="width:20.4pt;height:17.9pt" o:ole="">
                  <v:imagedata r:id="rId17" o:title=""/>
                </v:shape>
                <w:control r:id="rId73" w:name="DefaultOcxName70" w:shapeid="_x0000_i122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 znam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228" type="#_x0000_t75" style="width:1in;height:17.9pt" o:ole="">
            <v:imagedata r:id="rId74" o:title=""/>
          </v:shape>
          <w:control r:id="rId75" w:name="DefaultOcxName71" w:shapeid="_x0000_i1228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*Ako nije, objasnite zašto.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C855A3" w:rsidRDefault="00C855A3" w:rsidP="00C855A3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55A3" w:rsidTr="006F7A63">
        <w:tc>
          <w:tcPr>
            <w:tcW w:w="9288" w:type="dxa"/>
          </w:tcPr>
          <w:p w:rsidR="00C855A3" w:rsidRDefault="00C855A3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C855A3" w:rsidRDefault="00C855A3" w:rsidP="00C855A3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c. Ako imate središnji registar, koji je vaš procijenjeni trošak za njegovu uspostavu i održavanje?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lastRenderedPageBreak/>
        <w:t>najviše 3000 znakova</w:t>
      </w:r>
    </w:p>
    <w:p w:rsidR="00C855A3" w:rsidRDefault="00C855A3" w:rsidP="00C855A3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55A3" w:rsidTr="006F7A63">
        <w:tc>
          <w:tcPr>
            <w:tcW w:w="9288" w:type="dxa"/>
          </w:tcPr>
          <w:p w:rsidR="00C855A3" w:rsidRDefault="00C855A3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C855A3" w:rsidRDefault="00C855A3" w:rsidP="00C855A3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*13. Ako nemate središnji registar, opišite kako osiguravate sukladnost s člankom 6. i objasnite sljedeće:</w: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br/>
        <w:t>a. Zašto niste uspostavili središnji registar?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C855A3" w:rsidRDefault="00C855A3" w:rsidP="00C855A3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55A3" w:rsidTr="006F7A63">
        <w:tc>
          <w:tcPr>
            <w:tcW w:w="9288" w:type="dxa"/>
          </w:tcPr>
          <w:p w:rsidR="00C855A3" w:rsidRDefault="00C855A3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C855A3" w:rsidRDefault="00C855A3" w:rsidP="00C855A3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b. Koja druga sredstva primjenjujete kako biste osigurali ispunjavanje svih uvjeta iz članka 6. za dodjelu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potpora?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C855A3" w:rsidRDefault="00C855A3" w:rsidP="00C855A3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55A3" w:rsidTr="006F7A63">
        <w:tc>
          <w:tcPr>
            <w:tcW w:w="9288" w:type="dxa"/>
          </w:tcPr>
          <w:p w:rsidR="00C855A3" w:rsidRDefault="00C855A3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C855A3" w:rsidRDefault="00C855A3" w:rsidP="00C855A3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Jeste li naišli na poteškoće pri primjeni odredaba o praćenju (članak 6.)? Objasnite i navedite neke konkretne primjere.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C855A3" w:rsidRDefault="00C855A3" w:rsidP="00C855A3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55A3" w:rsidTr="006F7A63">
        <w:tc>
          <w:tcPr>
            <w:tcW w:w="9288" w:type="dxa"/>
          </w:tcPr>
          <w:p w:rsidR="00C855A3" w:rsidRDefault="00C855A3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C855A3" w:rsidRDefault="00C855A3" w:rsidP="00C855A3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*14. Ako nemate središnji registar, na koji način vodite zapise o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potporama? Opišite kako funkcionira vaš sustav zapisa.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C855A3" w:rsidRDefault="00C855A3" w:rsidP="00C855A3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55A3" w:rsidTr="006F7A63">
        <w:tc>
          <w:tcPr>
            <w:tcW w:w="9288" w:type="dxa"/>
          </w:tcPr>
          <w:p w:rsidR="00C855A3" w:rsidRDefault="00C855A3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C855A3" w:rsidRDefault="00C855A3" w:rsidP="00C855A3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*15. Ako nemate središnji registar, koji je vaš procijenjeni trošak za prikupljanje i vođenje zapisa radi sukladnosti s člankom 6. stavkom 4.?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C855A3" w:rsidRDefault="00C855A3" w:rsidP="00C855A3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55A3" w:rsidTr="006F7A63">
        <w:tc>
          <w:tcPr>
            <w:tcW w:w="9288" w:type="dxa"/>
          </w:tcPr>
          <w:p w:rsidR="00C855A3" w:rsidRDefault="00C855A3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C855A3" w:rsidRDefault="00C855A3" w:rsidP="00C855A3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16. Smatrate li da bi trebalo uspostaviti središnji registar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 na razini EU-a?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23"/>
      </w:tblGrid>
      <w:tr w:rsidR="0012457C" w:rsidRPr="0012457C" w:rsidTr="0012457C">
        <w:trPr>
          <w:tblCellSpacing w:w="15" w:type="dxa"/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 xml:space="preserve">radio </w:t>
            </w: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button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12457C">
              <w:rPr>
                <w:rFonts w:ascii="Arial" w:eastAsia="Times New Roman" w:hAnsi="Arial" w:cs="Arial"/>
                <w:b/>
                <w:bCs/>
                <w:vanish/>
                <w:color w:val="000000"/>
                <w:sz w:val="21"/>
                <w:szCs w:val="21"/>
                <w:lang w:eastAsia="hr-HR"/>
              </w:rPr>
              <w:t>label</w:t>
            </w:r>
            <w:proofErr w:type="spellEnd"/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231" type="#_x0000_t75" style="width:20.4pt;height:17.9pt" o:ole="">
                  <v:imagedata r:id="rId17" o:title=""/>
                </v:shape>
                <w:control r:id="rId76" w:name="DefaultOcxName79" w:shapeid="_x0000_i123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Da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234" type="#_x0000_t75" style="width:20.4pt;height:17.9pt" o:ole="">
                  <v:imagedata r:id="rId17" o:title=""/>
                </v:shape>
                <w:control r:id="rId77" w:name="DefaultOcxName80" w:shapeid="_x0000_i123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</w:t>
            </w:r>
          </w:p>
        </w:tc>
      </w:tr>
      <w:tr w:rsidR="0012457C" w:rsidRPr="0012457C" w:rsidTr="0012457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1245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45" w:dyaOrig="46">
                <v:shape id="_x0000_i1237" type="#_x0000_t75" style="width:20.4pt;height:17.9pt" o:ole="">
                  <v:imagedata r:id="rId17" o:title=""/>
                </v:shape>
                <w:control r:id="rId78" w:name="DefaultOcxName81" w:shapeid="_x0000_i123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12457C" w:rsidRPr="0012457C" w:rsidRDefault="0012457C" w:rsidP="0012457C">
            <w:pPr>
              <w:spacing w:after="0"/>
              <w:jc w:val="left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</w:pPr>
            <w:r w:rsidRPr="0012457C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hr-HR"/>
              </w:rPr>
              <w:t>Ne znam</w:t>
            </w:r>
          </w:p>
        </w:tc>
      </w:tr>
    </w:tbl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lastRenderedPageBreak/>
        <w:object w:dxaOrig="45" w:dyaOrig="46">
          <v:shape id="_x0000_i1240" type="#_x0000_t75" style="width:1in;height:17.9pt" o:ole="">
            <v:imagedata r:id="rId79" o:title=""/>
          </v:shape>
          <w:control r:id="rId80" w:name="DefaultOcxName82" w:shapeid="_x0000_i1240"/>
        </w:objec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*Objasnite zašto: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3000 znakova</w:t>
      </w:r>
    </w:p>
    <w:p w:rsidR="00745FD3" w:rsidRDefault="00745FD3" w:rsidP="00745FD3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5FD3" w:rsidTr="006F7A63">
        <w:tc>
          <w:tcPr>
            <w:tcW w:w="9288" w:type="dxa"/>
          </w:tcPr>
          <w:p w:rsidR="00745FD3" w:rsidRDefault="00745FD3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745FD3" w:rsidRDefault="00745FD3" w:rsidP="00745FD3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</w:t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t>Drugo</w:t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hr-HR"/>
        </w:rPr>
        <w:br/>
      </w: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17. Imate li dodatne primjedbe o primjeni Uredbe o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potporama?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5000 znakova</w:t>
      </w:r>
    </w:p>
    <w:p w:rsidR="00745FD3" w:rsidRDefault="00745FD3" w:rsidP="00745FD3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5FD3" w:rsidTr="006F7A63">
        <w:tc>
          <w:tcPr>
            <w:tcW w:w="9288" w:type="dxa"/>
          </w:tcPr>
          <w:p w:rsidR="00745FD3" w:rsidRDefault="00745FD3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745FD3" w:rsidRDefault="00745FD3" w:rsidP="00745FD3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*18. Dostavite primjerke svih dokumenata, informacija ili studija koji mogu biti relevantni za procjenu primjene Uredbe o </w:t>
      </w:r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 xml:space="preserve">de </w:t>
      </w:r>
      <w:proofErr w:type="spellStart"/>
      <w:r w:rsidRPr="0012457C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hr-HR"/>
        </w:rPr>
        <w:t>minimis</w:t>
      </w:r>
      <w:proofErr w:type="spellEnd"/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 xml:space="preserve"> potporama.</w:t>
      </w: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A6A6A6"/>
          <w:sz w:val="17"/>
          <w:szCs w:val="17"/>
          <w:lang w:eastAsia="hr-HR"/>
        </w:rPr>
      </w:pPr>
      <w:r w:rsidRPr="0012457C">
        <w:rPr>
          <w:rFonts w:ascii="inherit" w:eastAsia="Times New Roman" w:hAnsi="inherit" w:cs="Arial"/>
          <w:color w:val="A6A6A6"/>
          <w:sz w:val="17"/>
          <w:szCs w:val="17"/>
          <w:lang w:eastAsia="hr-HR"/>
        </w:rPr>
        <w:t> Datoteke ne smiju biti veće od 1 MB.</w:t>
      </w:r>
    </w:p>
    <w:p w:rsidR="0012457C" w:rsidRP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</w:rPr>
        <w:object w:dxaOrig="45" w:dyaOrig="46">
          <v:shape id="_x0000_i1243" type="#_x0000_t75" style="width:1in;height:17.9pt" o:ole="">
            <v:imagedata r:id="rId81" o:title=""/>
          </v:shape>
          <w:control r:id="rId82" w:name="DefaultOcxName85" w:shapeid="_x0000_i1243"/>
        </w:object>
      </w:r>
    </w:p>
    <w:p w:rsidR="0012457C" w:rsidRPr="0012457C" w:rsidRDefault="0012457C" w:rsidP="0012457C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000000"/>
          <w:sz w:val="30"/>
          <w:szCs w:val="30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30"/>
          <w:szCs w:val="30"/>
          <w:lang w:eastAsia="hr-HR"/>
        </w:rPr>
        <w:t>Dodatne informacije</w:t>
      </w:r>
    </w:p>
    <w:p w:rsidR="0012457C" w:rsidRPr="0012457C" w:rsidRDefault="0012457C" w:rsidP="0012457C">
      <w:pPr>
        <w:shd w:val="clear" w:color="auto" w:fill="FFFFFF"/>
        <w:spacing w:after="30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333333"/>
          <w:sz w:val="21"/>
          <w:szCs w:val="21"/>
          <w:lang w:eastAsia="hr-HR"/>
        </w:rPr>
        <w:t>*Kao dopunu svojim odgovorima na upitnik, u nastavku možete iznijeti dodatne primjedbe, opaske, informacije ili prijedloge koje želite podijeliti s nama.</w:t>
      </w:r>
    </w:p>
    <w:p w:rsidR="0012457C" w:rsidRDefault="0012457C" w:rsidP="0012457C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7"/>
          <w:szCs w:val="27"/>
          <w:lang w:eastAsia="hr-HR"/>
        </w:rPr>
        <w:t>najviše 5000 znakova</w:t>
      </w:r>
    </w:p>
    <w:p w:rsidR="008C5DB3" w:rsidRDefault="008C5DB3" w:rsidP="008C5DB3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27"/>
          <w:szCs w:val="27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5DB3" w:rsidTr="006F7A63">
        <w:tc>
          <w:tcPr>
            <w:tcW w:w="9288" w:type="dxa"/>
          </w:tcPr>
          <w:p w:rsidR="008C5DB3" w:rsidRDefault="008C5DB3" w:rsidP="006F7A63">
            <w:pPr>
              <w:jc w:val="left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8C5DB3" w:rsidRDefault="008C5DB3" w:rsidP="008C5DB3">
      <w:pPr>
        <w:shd w:val="clear" w:color="auto" w:fill="FFFFFF"/>
        <w:spacing w:after="75"/>
        <w:jc w:val="left"/>
        <w:rPr>
          <w:rFonts w:ascii="inherit" w:eastAsia="Times New Roman" w:hAnsi="inherit" w:cs="Arial"/>
          <w:color w:val="333333"/>
          <w:sz w:val="21"/>
          <w:szCs w:val="21"/>
          <w:lang w:eastAsia="hr-HR"/>
        </w:rPr>
      </w:pPr>
    </w:p>
    <w:p w:rsidR="0012457C" w:rsidRPr="0012457C" w:rsidRDefault="0012457C" w:rsidP="0012457C">
      <w:pPr>
        <w:shd w:val="clear" w:color="auto" w:fill="FFFFFF"/>
        <w:spacing w:after="0"/>
        <w:ind w:hanging="105"/>
        <w:jc w:val="left"/>
        <w:rPr>
          <w:rFonts w:ascii="inherit" w:eastAsia="Times New Roman" w:hAnsi="inherit" w:cs="Arial"/>
          <w:color w:val="000000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>*</w:t>
      </w:r>
    </w:p>
    <w:p w:rsidR="0012457C" w:rsidRPr="0012457C" w:rsidRDefault="0012457C" w:rsidP="0012457C">
      <w:pPr>
        <w:shd w:val="clear" w:color="auto" w:fill="FFFFFF"/>
        <w:spacing w:after="75"/>
        <w:ind w:hanging="105"/>
        <w:jc w:val="center"/>
        <w:rPr>
          <w:rFonts w:ascii="inherit" w:eastAsia="Times New Roman" w:hAnsi="inherit" w:cs="Arial"/>
          <w:color w:val="000000"/>
          <w:sz w:val="21"/>
          <w:szCs w:val="21"/>
          <w:lang w:eastAsia="hr-HR"/>
        </w:rPr>
      </w:pPr>
      <w:r w:rsidRPr="0012457C">
        <w:rPr>
          <w:rFonts w:ascii="inherit" w:eastAsia="Times New Roman" w:hAnsi="inherit" w:cs="Arial"/>
          <w:color w:val="000000"/>
          <w:sz w:val="21"/>
          <w:szCs w:val="21"/>
          <w:lang w:eastAsia="hr-HR"/>
        </w:rPr>
        <w:t>Zahvaljujemo vam na sudjelovanju!</w:t>
      </w:r>
    </w:p>
    <w:p w:rsidR="007711E9" w:rsidRPr="00C1105C" w:rsidRDefault="007711E9" w:rsidP="00C1105C"/>
    <w:sectPr w:rsidR="007711E9" w:rsidRPr="00C1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968"/>
    <w:multiLevelType w:val="multilevel"/>
    <w:tmpl w:val="6590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54A41"/>
    <w:multiLevelType w:val="multilevel"/>
    <w:tmpl w:val="BAD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8C"/>
    <w:rsid w:val="00003C8C"/>
    <w:rsid w:val="00052E6B"/>
    <w:rsid w:val="0012457C"/>
    <w:rsid w:val="002D1810"/>
    <w:rsid w:val="002D7CA9"/>
    <w:rsid w:val="00366B23"/>
    <w:rsid w:val="003F684F"/>
    <w:rsid w:val="004E3B39"/>
    <w:rsid w:val="00587CD2"/>
    <w:rsid w:val="005D3463"/>
    <w:rsid w:val="005F3F9F"/>
    <w:rsid w:val="00745FD3"/>
    <w:rsid w:val="007711E9"/>
    <w:rsid w:val="00816A8C"/>
    <w:rsid w:val="0086635C"/>
    <w:rsid w:val="008B376F"/>
    <w:rsid w:val="008C5DB3"/>
    <w:rsid w:val="009D5925"/>
    <w:rsid w:val="00A43AAA"/>
    <w:rsid w:val="00B67649"/>
    <w:rsid w:val="00BB4CB6"/>
    <w:rsid w:val="00BE66F6"/>
    <w:rsid w:val="00C1105C"/>
    <w:rsid w:val="00C855A3"/>
    <w:rsid w:val="00CE614E"/>
    <w:rsid w:val="00CE7194"/>
    <w:rsid w:val="00E70CAC"/>
    <w:rsid w:val="00F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2457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2457C"/>
    <w:pPr>
      <w:spacing w:after="0"/>
      <w:jc w:val="left"/>
    </w:pPr>
    <w:rPr>
      <w:rFonts w:ascii="inherit" w:eastAsia="Times New Roman" w:hAnsi="inherit" w:cs="Times New Roman"/>
      <w:sz w:val="24"/>
      <w:szCs w:val="24"/>
      <w:lang w:eastAsia="hr-HR"/>
    </w:rPr>
  </w:style>
  <w:style w:type="character" w:customStyle="1" w:styleId="optional1">
    <w:name w:val="optional1"/>
    <w:basedOn w:val="Zadanifontodlomka"/>
    <w:rsid w:val="0012457C"/>
    <w:rPr>
      <w:rFonts w:ascii="inherit" w:hAnsi="inherit" w:hint="default"/>
    </w:rPr>
  </w:style>
  <w:style w:type="character" w:customStyle="1" w:styleId="mandatory">
    <w:name w:val="mandatory"/>
    <w:basedOn w:val="Zadanifontodlomka"/>
    <w:rsid w:val="0012457C"/>
    <w:rPr>
      <w:rFonts w:ascii="inherit" w:hAnsi="inherit" w:hint="default"/>
    </w:rPr>
  </w:style>
  <w:style w:type="table" w:styleId="Reetkatablice">
    <w:name w:val="Table Grid"/>
    <w:basedOn w:val="Obinatablica"/>
    <w:uiPriority w:val="59"/>
    <w:rsid w:val="00052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2457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2457C"/>
    <w:pPr>
      <w:spacing w:after="0"/>
      <w:jc w:val="left"/>
    </w:pPr>
    <w:rPr>
      <w:rFonts w:ascii="inherit" w:eastAsia="Times New Roman" w:hAnsi="inherit" w:cs="Times New Roman"/>
      <w:sz w:val="24"/>
      <w:szCs w:val="24"/>
      <w:lang w:eastAsia="hr-HR"/>
    </w:rPr>
  </w:style>
  <w:style w:type="character" w:customStyle="1" w:styleId="optional1">
    <w:name w:val="optional1"/>
    <w:basedOn w:val="Zadanifontodlomka"/>
    <w:rsid w:val="0012457C"/>
    <w:rPr>
      <w:rFonts w:ascii="inherit" w:hAnsi="inherit" w:hint="default"/>
    </w:rPr>
  </w:style>
  <w:style w:type="character" w:customStyle="1" w:styleId="mandatory">
    <w:name w:val="mandatory"/>
    <w:basedOn w:val="Zadanifontodlomka"/>
    <w:rsid w:val="0012457C"/>
    <w:rPr>
      <w:rFonts w:ascii="inherit" w:hAnsi="inherit" w:hint="default"/>
    </w:rPr>
  </w:style>
  <w:style w:type="table" w:styleId="Reetkatablice">
    <w:name w:val="Table Grid"/>
    <w:basedOn w:val="Obinatablica"/>
    <w:uiPriority w:val="59"/>
    <w:rsid w:val="00052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3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999999"/>
                        <w:left w:val="single" w:sz="6" w:space="8" w:color="999999"/>
                        <w:bottom w:val="single" w:sz="6" w:space="8" w:color="999999"/>
                        <w:right w:val="single" w:sz="6" w:space="8" w:color="999999"/>
                      </w:divBdr>
                    </w:div>
                    <w:div w:id="13208872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2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6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3247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742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single" w:sz="12" w:space="0" w:color="000000"/>
                                        <w:right w:val="none" w:sz="0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0765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433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16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298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single" w:sz="12" w:space="0" w:color="000000"/>
                                        <w:right w:val="none" w:sz="0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0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2179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343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9180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4343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67876">
                                      <w:marLeft w:val="6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934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5308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18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60970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8611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031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7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9803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45567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1799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0280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1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7610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69369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49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8447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75032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5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28856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533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single" w:sz="12" w:space="0" w:color="000000"/>
                                        <w:right w:val="none" w:sz="0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5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1127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4037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119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1370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707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7022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15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18095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0141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907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8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8242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7146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6571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5823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1438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31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151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91089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8297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0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6265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1991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930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7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674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7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9662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5527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7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732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37577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1521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758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19841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76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718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07601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0471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2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7548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3376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3091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4839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4207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572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143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43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8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9765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113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797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0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7636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22975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8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148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892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28629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81465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81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5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2150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213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72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876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7270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8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89085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7762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11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0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0555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7851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8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518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28152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59302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6712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89849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079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4980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62923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54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1415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01461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5694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0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19150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5468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0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8454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48410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2980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5628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73920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7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0892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3380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8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2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7353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0189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941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5977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3187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8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8448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59219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9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7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2879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2765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2992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78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5565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8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4343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1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5797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97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6056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693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2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300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97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594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2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49807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8755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1071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1624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3791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1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9754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7321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19249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6803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5262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15702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7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10075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87198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7402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8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7211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8013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9785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6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4442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5752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78153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1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7741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9232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0565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6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5356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36367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15982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1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3791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5945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749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7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2895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7055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3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8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3343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3225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86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35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22527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34819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4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496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89602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8002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5583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9169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359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6198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4817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19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2765">
                                      <w:marLeft w:val="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5698">
                                              <w:marLeft w:val="-15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2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7694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710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000000"/>
                                        <w:left w:val="none" w:sz="0" w:space="0" w:color="000000"/>
                                        <w:bottom w:val="single" w:sz="12" w:space="0" w:color="000000"/>
                                        <w:right w:val="none" w:sz="0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4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2505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4173">
                                      <w:marLeft w:val="45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36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1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0172">
                              <w:marLeft w:val="75"/>
                              <w:marRight w:val="75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60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012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9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9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8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0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93887">
                                          <w:marLeft w:val="60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1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38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1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92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0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8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4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51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8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2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4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9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7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6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91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97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7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6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5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1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36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41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79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4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2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9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4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0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52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9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8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41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4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43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72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16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1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4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5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0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6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0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1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5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2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5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89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1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4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34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1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90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3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2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1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4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8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04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17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7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9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26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01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14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7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7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2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6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9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0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5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9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7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4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7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1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40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13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40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7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8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14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5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6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9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74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9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9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8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6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49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10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9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4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4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98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2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47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9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86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8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0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8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86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7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0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8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0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2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7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9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2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33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9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0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2397">
                                          <w:marLeft w:val="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207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48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9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4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9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375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9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9" Type="http://schemas.openxmlformats.org/officeDocument/2006/relationships/image" Target="media/image9.wmf"/><Relationship Id="rId21" Type="http://schemas.openxmlformats.org/officeDocument/2006/relationships/control" Target="activeX/activeX6.xml"/><Relationship Id="rId34" Type="http://schemas.openxmlformats.org/officeDocument/2006/relationships/image" Target="media/image8.wmf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63" Type="http://schemas.openxmlformats.org/officeDocument/2006/relationships/control" Target="activeX/activeX40.xml"/><Relationship Id="rId68" Type="http://schemas.openxmlformats.org/officeDocument/2006/relationships/control" Target="activeX/activeX44.xml"/><Relationship Id="rId76" Type="http://schemas.openxmlformats.org/officeDocument/2006/relationships/control" Target="activeX/activeX50.xml"/><Relationship Id="rId84" Type="http://schemas.openxmlformats.org/officeDocument/2006/relationships/theme" Target="theme/theme1.xml"/><Relationship Id="rId7" Type="http://schemas.openxmlformats.org/officeDocument/2006/relationships/hyperlink" Target="mailto:COMP-SA-FITNESSCHECK@ec.europa.eu" TargetMode="External"/><Relationship Id="rId71" Type="http://schemas.openxmlformats.org/officeDocument/2006/relationships/control" Target="activeX/activeX46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control" Target="activeX/activeX13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66" Type="http://schemas.openxmlformats.org/officeDocument/2006/relationships/control" Target="activeX/activeX42.xml"/><Relationship Id="rId74" Type="http://schemas.openxmlformats.org/officeDocument/2006/relationships/image" Target="media/image16.wmf"/><Relationship Id="rId79" Type="http://schemas.openxmlformats.org/officeDocument/2006/relationships/image" Target="media/image17.wmf"/><Relationship Id="rId5" Type="http://schemas.openxmlformats.org/officeDocument/2006/relationships/webSettings" Target="webSetting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4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4.xml"/><Relationship Id="rId44" Type="http://schemas.openxmlformats.org/officeDocument/2006/relationships/image" Target="media/image10.wmf"/><Relationship Id="rId52" Type="http://schemas.openxmlformats.org/officeDocument/2006/relationships/control" Target="activeX/activeX31.xml"/><Relationship Id="rId60" Type="http://schemas.openxmlformats.org/officeDocument/2006/relationships/control" Target="activeX/activeX37.xml"/><Relationship Id="rId65" Type="http://schemas.openxmlformats.org/officeDocument/2006/relationships/control" Target="activeX/activeX41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8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hyperlink" Target="http://ec.europa.eu/geninfo/legal_notices_en.htm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image" Target="media/image7.wmf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4.xml"/><Relationship Id="rId64" Type="http://schemas.openxmlformats.org/officeDocument/2006/relationships/image" Target="media/image14.wmf"/><Relationship Id="rId69" Type="http://schemas.openxmlformats.org/officeDocument/2006/relationships/image" Target="media/image15.wmf"/><Relationship Id="rId77" Type="http://schemas.openxmlformats.org/officeDocument/2006/relationships/control" Target="activeX/activeX51.xml"/><Relationship Id="rId8" Type="http://schemas.openxmlformats.org/officeDocument/2006/relationships/hyperlink" Target="http://ec.europa.eu/competition/state_aid/modernisation/fitness_check_en.html" TargetMode="External"/><Relationship Id="rId51" Type="http://schemas.openxmlformats.org/officeDocument/2006/relationships/control" Target="activeX/activeX30.xml"/><Relationship Id="rId72" Type="http://schemas.openxmlformats.org/officeDocument/2006/relationships/control" Target="activeX/activeX47.xml"/><Relationship Id="rId80" Type="http://schemas.openxmlformats.org/officeDocument/2006/relationships/control" Target="activeX/activeX53.xml"/><Relationship Id="rId3" Type="http://schemas.microsoft.com/office/2007/relationships/stylesWithEffects" Target="stylesWithEffects.xml"/><Relationship Id="rId12" Type="http://schemas.openxmlformats.org/officeDocument/2006/relationships/hyperlink" Target="https://ec.europa.eu/eusurvey/files/fcf2862e-8c43-4d47-a30c-96066fe8c9b8/cd058432-da41-4321-96d4-20a15b98db20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image" Target="media/image13.wmf"/><Relationship Id="rId67" Type="http://schemas.openxmlformats.org/officeDocument/2006/relationships/control" Target="activeX/activeX43.xml"/><Relationship Id="rId20" Type="http://schemas.openxmlformats.org/officeDocument/2006/relationships/image" Target="media/image5.wmf"/><Relationship Id="rId41" Type="http://schemas.openxmlformats.org/officeDocument/2006/relationships/control" Target="activeX/activeX22.xml"/><Relationship Id="rId54" Type="http://schemas.openxmlformats.org/officeDocument/2006/relationships/image" Target="media/image12.wmf"/><Relationship Id="rId62" Type="http://schemas.openxmlformats.org/officeDocument/2006/relationships/control" Target="activeX/activeX39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c.europa.eu/competition/state_aid/modernisation/fitness_check_en.html" TargetMode="Externa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image" Target="media/image11.wmf"/><Relationship Id="rId5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2</cp:revision>
  <dcterms:created xsi:type="dcterms:W3CDTF">2019-06-11T07:09:00Z</dcterms:created>
  <dcterms:modified xsi:type="dcterms:W3CDTF">2019-06-11T07:09:00Z</dcterms:modified>
</cp:coreProperties>
</file>